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182" w:rsidRDefault="00677182" w:rsidP="00677182">
      <w:pPr>
        <w:autoSpaceDE w:val="0"/>
        <w:autoSpaceDN w:val="0"/>
        <w:adjustRightInd w:val="0"/>
        <w:spacing w:after="0" w:line="240" w:lineRule="auto"/>
        <w:rPr>
          <w:rFonts w:ascii="Tahoma" w:hAnsi="Tahoma" w:cs="Tahoma"/>
          <w:sz w:val="20"/>
          <w:szCs w:val="20"/>
        </w:rPr>
      </w:pPr>
      <w:bookmarkStart w:id="0" w:name="_GoBack"/>
      <w:bookmarkEnd w:id="0"/>
    </w:p>
    <w:p w:rsidR="00677182" w:rsidRDefault="00677182" w:rsidP="00677182">
      <w:pPr>
        <w:autoSpaceDE w:val="0"/>
        <w:autoSpaceDN w:val="0"/>
        <w:adjustRightInd w:val="0"/>
        <w:spacing w:after="0" w:line="240" w:lineRule="auto"/>
        <w:jc w:val="both"/>
        <w:outlineLvl w:val="0"/>
        <w:rPr>
          <w:rFonts w:ascii="Calibri" w:hAnsi="Calibri" w:cs="Calibri"/>
        </w:rPr>
      </w:pPr>
    </w:p>
    <w:p w:rsidR="00677182" w:rsidRDefault="00677182" w:rsidP="00677182">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России 6 сентября 2023 г. N 75116</w:t>
      </w:r>
    </w:p>
    <w:p w:rsidR="00677182" w:rsidRDefault="00677182" w:rsidP="00677182">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677182" w:rsidRDefault="00677182" w:rsidP="00677182">
      <w:pPr>
        <w:autoSpaceDE w:val="0"/>
        <w:autoSpaceDN w:val="0"/>
        <w:adjustRightInd w:val="0"/>
        <w:spacing w:after="0" w:line="240" w:lineRule="auto"/>
        <w:jc w:val="center"/>
        <w:rPr>
          <w:rFonts w:ascii="Calibri" w:hAnsi="Calibri" w:cs="Calibri"/>
          <w:b/>
          <w:bCs/>
        </w:rPr>
      </w:pP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КАЗНАЧЕЙСТВО</w:t>
      </w:r>
    </w:p>
    <w:p w:rsidR="00677182" w:rsidRDefault="00677182" w:rsidP="00677182">
      <w:pPr>
        <w:autoSpaceDE w:val="0"/>
        <w:autoSpaceDN w:val="0"/>
        <w:adjustRightInd w:val="0"/>
        <w:spacing w:after="0" w:line="240" w:lineRule="auto"/>
        <w:jc w:val="center"/>
        <w:rPr>
          <w:rFonts w:ascii="Calibri" w:hAnsi="Calibri" w:cs="Calibri"/>
          <w:b/>
          <w:bCs/>
        </w:rPr>
      </w:pP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от 5 июня 2023 г. N 11н</w:t>
      </w:r>
    </w:p>
    <w:p w:rsidR="00677182" w:rsidRDefault="00677182" w:rsidP="00677182">
      <w:pPr>
        <w:autoSpaceDE w:val="0"/>
        <w:autoSpaceDN w:val="0"/>
        <w:adjustRightInd w:val="0"/>
        <w:spacing w:after="0" w:line="240" w:lineRule="auto"/>
        <w:jc w:val="center"/>
        <w:rPr>
          <w:rFonts w:ascii="Calibri" w:hAnsi="Calibri" w:cs="Calibri"/>
          <w:b/>
          <w:bCs/>
        </w:rPr>
      </w:pP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В ПРАВИЛА ОРГАНИЗАЦИИ И ФУНКЦИОНИРОВАНИЯ СИСТЕМЫ</w:t>
      </w: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КАЗНАЧЕЙСКИХ ПЛАТЕЖЕЙ, УТВЕРЖДЕННЫЕ ПРИКАЗОМ ФЕДЕРАЛЬНОГО</w:t>
      </w: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КАЗНАЧЕЙСТВА ОТ 13 МАЯ 2020 Г. N 20Н</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пунктом 5 статьи 242.7 Бюджетного кодекса Российской Федерации в целях совершенствования правил организации и функционирования системы казначейских платежей приказываю:</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Внести в Правила организации и функционирования системы казначейских платежей, утвержденные приказом Федерального казначейства от 13 мая 2020 г. N 20н (зарегистрирован Министерством юстиции Российской Федерации 13 июля 2020 г., регистрационный N 58915), с изменениями, внесенными приказом от 29 июля 2022 г. N 20н (зарегистрирован Министерством юстиции Российской Федерации 2 сентября 2022 г., регистрационный N 69909) (далее - Правила), следующие изменения: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 В пункте 2.2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абзацах втором и третьем исключить слова "участников системы казначейских платежей";</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четвертый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"территориальный орган Федерального казначейства, осуществляющий прием распоряжений о перечислении, составленных на бумажных носителях, по месту нахождения прямого участника системы казначейских платежей, является обслуживающим центром (далее - Обслуживающий центр).".</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 3.1 Правил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"3.1. Система казначейских платежей функционирует ежедневно с учетом графика функционирования системы казначейских платежей, приведенного в приложении N 1 к Правилам (далее - график).</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возникновения нештатных ситуаций, а также при завершении операций финансового года оператор изменяет время выполнения определенных графиком процедур с размещением информации об изменениях на официальном сайте оператора в информационно-телекоммуникационной сети "Интернет" (далее - официальный сайт).".</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3. В абзаце первом пункта 4.1 Правил после слов "находящихся на казначейском счете" дополнить словами "или совокупности казначейских счетов, определенной пунктом 5 статьи 242.14 Бюджетного кодекса".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4. В пункте 4.2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абзац первый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"4.2. Виды распоряжений о перечислении, их реквизитный состав и (или) формы распоряжений о перечислении на бумажном носителе, применяемые прямыми участниками, Центрами специализации и Платежными центрами (далее - уполномоченные составители), устанавливаются Правилами и порядками казначейского обслуживания, установленными Федеральным казначейством в соответствии с пунктом 4 статьи 242.14 и пунктом 1 статьи 242.19-1 Бюджетного кодекса (далее при совместном упоминании - порядок казначейского обслуживания).";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втором после слов "Виды распоряжений о перечислении," дополнить словами "их реквизитный состав и (или)".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5. Дополнить Правила пунктом 4.5.1 следующего содержания: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"4.5.1. При осуществлении Федеральным казначейством функций, предусмотренных пунктом 4 статьи 236.1 Бюджетного кодекса, а также при осуществлении Федеральным казначейством отдельных функций финансового органа, связанных с привлечением на единый счет бюджета субъекта Российской Федерации (местного бюджета) и возвратом привлеченных средств в соответствии с пунктами 8, 12 (10, 12) статьи 236.1 Бюджетного кодекса, прямым участником, являющимся территориальным органом Федерального казначейства, применяется распоряжение о перечислении в виде поручения о перечислении на счет.".</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6. Пункт 4.6 Правил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"4.6. К распоряжению о перечислении могут быть приложены документы в электронной форме, являющиеся основанием платежа, в том числе в форме электронной копии бумажного документа, или в форме копии бумажного документа (для распоряжения о перечислении на бумажном носителе), подписанные в соответствии с пунктом 4.11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7. В пункте 4.8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второй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"Составление распоряжений о переводе денежных средств осуществляется в соответствии с Положением Центрального банка Российской Федерации от 29 июня 2021 г. N 762-П "О правилах осуществления перевода денежных средств" &lt;1&gt; (зарегистрировано Министерством юстиции Российской Федерации 25 августа 2021 г., регистрационный N 64765) (далее - Положение о правилах осуществления перевода денежных средств) и Положением Центрального банка Российской Федерации от 9 января 2023 г. N 813-П "О ведении Банком России и кредитными организациями банковских счетов территориальных органов Федерального казначейства" (зарегистрировано Министерством юстиции Российской Федерации 30 мая 2023 г., регистрационный N 73622).";</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сноску 1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"&lt;1&gt; С изменениями, внесенными Указанием Центрального банка Российской Федерации от 25 марта 2022 г. N 6104-У (зарегистрировано Министерством юстиции Российской Федерации 25 апреля 2022 г., регистрационный N 68320).".</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8. Пункт 4.9 Правил признать утратившим силу.</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9. В пункте 4.10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исключить слова "получателя средств федерального бюджета";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абзаце втором слова ", а также" заменить словом "или";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третий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"Обращение о перечислении денежных средств при постановке на учет денежных обязательств должно содержать наименование и уникальный код прямого участника по реестру участников бюджетного процесса, а также юридических лиц, не являющихся участниками бюджетного процесса (далее - Сводный реестр), информацию о необходимости перечисления денежных средств в сумме поставленного на учет денежного обязательства в предельную дату его исполнения по реквизитам, содержащимся в поставленном на учет соответствующем бюджетном обязательстве.".</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10. Пункт 4.11 Правил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"4.11. Распоряжение о перечислении в электронной форме, составленное прямым участником, подписывается усиленной квалифицированной электронной подписью (электронными подписями) руководителя (иного лица с правом первой подписи) и главного бухгалтера (иного лица с правом второй подписи), которые указаны в представленной прямым участником карточке образцов подписей к лицевым счетам в соответствии с порядком открытия и ведения лицевых счетов, установленным Федеральным казначейством в соответствии с пунктом 9 статьи 220.1 и подпунктом 1 пункта 2 статьи 242.23 Бюджетного кодекса (далее - порядок открытия и ведения лицевых счетов), или карточке образцов подписей к казначейским счетам в соответствии с порядком открытия казначейских счетов, установленным Федеральным казначейством в соответствии с пунктом 3 статьи 242.14 Бюджетного кодекса (далее - карточка образцов подписей к казначейским счетам, при совместном упоминании - карточка образцов подписей).</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Распоряжение о перечислении в электронной форме, составленное в единой информационной системе в сфере закупок, предусмотренной частью 1 статьи 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подписывается усиленной квалифицированной электронной подписью руководителя и (или) уполномоченного лица (уполномоченных лиц) и главного бухгалтера и (или) уполномоченного лица (уполномоченных лиц), уполномоченных на осуществление соответствующих функций в соответствии с Порядком регистрации в единой информационной системе в сфере закупок, предусмотренным частью 6 статьи 4 Федерального закона о контрактной системе (далее - Порядок регистрации).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Распоряжение о перечислении в электронной форме, составленное Центром специализации, Платежным центром, прямым участником, являющимся территориальным органом Федерального казначейства, подписывается усиленной квалифицированной электронной подписью (электронными подписями) руководителя и (или) уполномоченного лица (уполномоченных лиц), включенных в карточку образцов подписей к казначейским счетам, открытым соответствующему Центру специализации, Платежному центру, прямому участнику, являющемуся территориальным органом Федерального казначейства.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Допускается подписание распоряжения о перечислении в электронной форме, составленного Центром специализации, Платежным центром, усиленной квалифицированной электронной подписью соответственно Центра специализации, Платежного центра, сертификат ключа проверки которой не содержит сведений о физическом лице, действующем от его имени.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Распоряжение о перечислении в электронной форме, составленное прямым участником, являющимся территориальным органом Федерального казначейства, при привлечении на единый счет федерального бюджета или возврате привлеченных средств в соответствии с пунктом 4 статьи 236.1 Бюджетного кодекса подписывается усиленной квалифицированной электронной подписью (электронными подписями) руководителя (иного лица с правом первой подписи) и главного </w:t>
      </w:r>
      <w:r>
        <w:rPr>
          <w:rFonts w:ascii="Calibri" w:hAnsi="Calibri" w:cs="Calibri"/>
        </w:rPr>
        <w:lastRenderedPageBreak/>
        <w:t>бухгалтера (иного лица с правом второй подписи), которые указаны в карточке образцов подписей к казначейскому счету, входящему в состав единого счета федерального бюджета, на который осуществляется привлечение или с которого осуществляется возврат привлеченных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Распоряжение о перечислении, составленное финансовым органом субъекта Российской Федерации при привлечении на единый счет бюджета субъекта Российской Федерации или возврате привлеченных средств в соответствии с пунктами 8, 12 статьи 236.1 Бюджетного кодекса, подписывается усиленной квалифицированной электронной подписью (электронными подписями) руководителя (иного лица с правом первой подписи) и главного бухгалтера (иного лица с правом второй подписи), которые указаны в карточке образцов подписей к единому счету бюджета субъекта Российской Федерации.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Первый экземпляр распоряжения о перечислении на бумажном носителе, составленного прямым участником, подписывается руководителем (иным лицом с правом первой подписи) и главным бухгалтером (иным лицом с правом второй подписи), которые указаны в карточке образцов подписей к лицевым счетам в соответствии с порядком открытия и ведения лицевых счетов.".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11. Абзац третий пункта 4.12 Правил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"Оператор обеспечивает воспроизведение, в том числе по запросу прямого участника, в электронной форме или на бумажном носителе (по формам, установленным для соответствующих видов распоряжений о перечислении) принятых к исполнению и исполненных распоряжений о перечислении.".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12. В абзаце первом пункта 5.6 Правил после слов "распоряжения о перечислении" дополнить словами "в электронной форме".</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13. В абзаце втором пункта 5.8 Правил слово "копию" заменить словами "второй экземпляр".</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14. В пункте 5.9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слово "форме" заменить словами "рекомендуемому образцу";</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пятом после слов "пункта 5.1 Правил" дополнить словами ", а также на соответствие условиям, указанным в абзацах первом - третьем настоящего пункта.";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восьмой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отрицательном результате проверки запроса на отзыв, составленного на бумажном носителе, Обслуживающий центр отказывает в его приеме. Составителю возвращается второй экземпляр запроса на отзыв с проставлением даты отказа, должности сотрудника Обслуживающего центра, его подписи, расшифровки подписи с указанием инициалов и фамилии, причины отказа, не позднее дня отказа в приеме такого запроса.".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15. В абзаце третьем пункта 5.13 Правил исключить слова "к лицевым счетам в соответствии с порядком открытия и ведения лицевых счетов".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16. Пункт 5.18 Правил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"5.18. Распоряжение о перечислении в валюте Российской Федерации подлежит исполнению Платежным центром не позднее пятого рабочего дня, следующего за днем приема распоряжения, если более короткий срок не установлен порядком казначейского обслуживания.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Распоряжение о перечислении в иностранной валюте подлежит исполнению Платежным центром в календарный день, не являющийся выходным и нерабочим праздничным днем в </w:t>
      </w:r>
      <w:r>
        <w:rPr>
          <w:rFonts w:ascii="Calibri" w:hAnsi="Calibri" w:cs="Calibri"/>
        </w:rPr>
        <w:lastRenderedPageBreak/>
        <w:t>соответствии с законодательством Российской Федерации и страны-эмитента соответствующей иностранной валюты, не позднее третьего рабочего дня, следующего за днем помещения такого распоряжения в очередь распоряжений, подлежащих исполнению.".</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17. В пункте 5.19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после слов "регистрационный номер 60810) &lt;3&gt;" дополнить словами "(далее - Положение о платежной системе Банка России) и (или) договором банковского счета в Центральный банк Российской Федерации, кредитную организацию, в которых открыт банковский счет Платежного центра, распоряжения о переводе денежных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сноске 3 после слов "регистрационный номер 68096)" дополнить словами ", от 12 января 2023 г. N 6358-У (зарегистрировано Министерством юстиции Российской Федерации 6 марта 2023 г., регистрационный N 72532)";</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сноску 4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"&lt;4&gt; Федеральный закон Российской Федерации от 24 июля 1998 г. N 125-ФЗ "Об обязательном социальном страховании от несчастных случаев на производстве и профессиональных заболеваний".</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18. Пункт 5.21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абзацем следующего содержания: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составлении поручения о перечислении на счет в уплату платежей в бюджетную систему Российской Федерации на казначейские счета, виды которых указаны в Правилах указания информации в реквизитах распоряжений о переводе денежных средств в уплату платежей в бюджетную систему Российской Федерации, утвержденных приказом Министерства финансов Российской Федерации от 12 ноября 2013 г. N 107н (зарегистрирован Министерством юстиции Российской Федерации 30 декабря 2013 г., регистрационный N 30913) &lt;5&gt; (далее - правила указания информации в реквизитах распоряжений о переводе денежных средств в уплату платежей в бюджетную систему Российской Федерации), Платежный центр включает в него уникальный присваиваемый номер операции, сформированный в соответствии с приложением N 12 к настоящим Правилам.";</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сноской 5 следующего содержания: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"&lt;5&gt; С изменениями, внесенными приказами Министерства финансов Российской Федерации от 30 октября 2014 г. N 126н (зарегистрирован Министерством юстиции Российской Федерации 2 декабря 2014 г., регистрационный N 35053), от 23 сентября 2015 г. N 148н (зарегистрирован Министерством юстиции Российской Федерации 27 ноября 2015 г., регистрационный N 39883), от 5 апреля 2017 г. N 58н (зарегистрирован Министерством юстиции Российской Федерации 13 апреля 2017 г., регистрационный N 46369), от 14 сентября 2020 г. N 199н (зарегистрирован Министерством юстиции Российской Федерации 15 октября 2020 г., регистрационный N 60400), от 23 мая 2022 г. N 81н (зарегистрирован Министерством юстиции Российской Федерации 30 июня 2022 г., регистрационный N 69075), от 30 декабря 2022 г. N 199н (зарегистрирован Министерством юстиции Российской Федерации 31 января 2023 г., регистрационный N 72187).".</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19. Пункт 6.1 Правил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 При получении от операционного центра платежной системы, участником которой является Федеральное казначейство, или кредитной организации информации о зачислении денежных средств на банковские счета, открытые Платежному центру в Центральном банке Российской Федерации или кредитной организации, Платежным центром осуществляется </w:t>
      </w:r>
      <w:r>
        <w:rPr>
          <w:rFonts w:ascii="Calibri" w:hAnsi="Calibri" w:cs="Calibri"/>
        </w:rPr>
        <w:lastRenderedPageBreak/>
        <w:t>обработка такой информации с отражением операций по зачислению денежных средств на казначейских счетах.".</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20. В пункте 6.3 Правил после слов "денежных средств" дополнить словами ", в Платежном центре, на банковский счет которого были зачислены денежные средства".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21. Пункт 6.4 Правил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"6.4. При отрицательном результате выполнения контроля наличия казначейского счета Платежный центр осуществляет зачисление денежных средств на основании информации о зачислении денежных средств на казначейский счет до выяснения принадлежности денежных средств, открытый соответствующему Платежному центру согласно порядку открытия казначейских счетов, установленному Федеральным казначейством в соответствии с пунктом 3 статьи 242.14 Бюджетного кодекса, за исключением случаев, предусмотренных пунктом 6.4.1 Правил.".</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22. Дополнить Правила пунктом 6.4.1 следующего содержания: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"6.4.1. В случае, если казначейский счет для осуществления и отражения операций по учету и распределению поступлений, указанный в информации о зачислении денежных средств, открыт в ином Платежном центре, Платежный центр осуществляет зачисление денежных средств на казначейский счет для осуществления и отражения операций по учету и распределению поступлений, открытый в данном Платежном центре. Зачисление денежных средств на казначейский счет до выяснения принадлежности денежных средств не осуществляется.".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23. В приложении N 1 к Правилам:</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приложения изложить в следующей редакции: "График функционирования системы казначейских платежей";</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сносках приложения слово "регламент" заменить словом "график" в соответствующем падеже.</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24. В приложении N 2 к Правилам:</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графе 2 строк 1.30 и 1.35 исключить слово "руководителем";</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графу 3 строки 3.60 изложить в следующей редакции: "Указывается вид операции в соответствии с Положением о правилах осуществления перевода денежных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графе 3 строки 4.5 исключить слова "Одно распоряжение о перечислении может содержать не более 9999 платежей.";</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графе 4 строки 4.5 цифру "4" заменить цифрой "6";</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графе 3 строки 4.25 и графе 3 строки 8.20 слово "внешних" заменить словом "внутренних", слово "внутренних" заменить словом "внешних";</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графе 3 строки 4.30 после слов "включенного в распоряжение о перечислении, соответствующий" дополнить словами "типу кода бюджетной классификации,";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графе 3 строки 5.5 абзац первый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"Указывается уникальный идентификатор начисления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строкой 5.6 следующего содержания:</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814"/>
        <w:gridCol w:w="4479"/>
        <w:gridCol w:w="1531"/>
      </w:tblGrid>
      <w:tr w:rsidR="00677182">
        <w:tc>
          <w:tcPr>
            <w:tcW w:w="1247"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5.6</w:t>
            </w:r>
          </w:p>
        </w:tc>
        <w:tc>
          <w:tcPr>
            <w:tcW w:w="1814"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Код нормативного правового акта</w:t>
            </w:r>
          </w:p>
        </w:tc>
        <w:tc>
          <w:tcPr>
            <w:tcW w:w="4479"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ind w:firstLine="283"/>
              <w:jc w:val="both"/>
              <w:rPr>
                <w:rFonts w:ascii="Calibri" w:hAnsi="Calibri" w:cs="Calibri"/>
              </w:rPr>
            </w:pPr>
            <w:r>
              <w:rPr>
                <w:rFonts w:ascii="Calibri" w:hAnsi="Calibri" w:cs="Calibri"/>
              </w:rPr>
              <w:t>Указывается код нормативного правового акта в соответствии с Порядком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 (зарегистрирован Министерством юстиции Российской Федерации 13 августа 2020 г., регистрационный N 59259) &lt;*&gt;.</w:t>
            </w:r>
          </w:p>
        </w:tc>
        <w:tc>
          <w:tcPr>
            <w:tcW w:w="1531"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4</w:t>
            </w:r>
          </w:p>
        </w:tc>
      </w:tr>
    </w:tbl>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в графе 3 строки 6.5 абзац первый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фактическим плательщиком является участник системы казначейских платежей, указывается его полное, сокращенное или краткое наименование в соответствии со Сводным реестром.";</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строками 7.16 и 7.17 следующего содержания:</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814"/>
        <w:gridCol w:w="4479"/>
        <w:gridCol w:w="1531"/>
      </w:tblGrid>
      <w:tr w:rsidR="00677182">
        <w:tc>
          <w:tcPr>
            <w:tcW w:w="1247"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7.16</w:t>
            </w:r>
          </w:p>
        </w:tc>
        <w:tc>
          <w:tcPr>
            <w:tcW w:w="1814"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Идентификационный номер налогоплательщика плательщика</w:t>
            </w:r>
          </w:p>
        </w:tc>
        <w:tc>
          <w:tcPr>
            <w:tcW w:w="4479"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Указывается идентификационный номер налогоплательщика - прямого участника.</w:t>
            </w:r>
          </w:p>
        </w:tc>
        <w:tc>
          <w:tcPr>
            <w:tcW w:w="1531"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10</w:t>
            </w:r>
          </w:p>
        </w:tc>
      </w:tr>
      <w:tr w:rsidR="00677182">
        <w:tc>
          <w:tcPr>
            <w:tcW w:w="1247"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7.17</w:t>
            </w:r>
          </w:p>
        </w:tc>
        <w:tc>
          <w:tcPr>
            <w:tcW w:w="1814"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Код причины постановки на учет в налоговом органе плательщика</w:t>
            </w:r>
          </w:p>
        </w:tc>
        <w:tc>
          <w:tcPr>
            <w:tcW w:w="4479"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Указывается код причины постановки на учет в налоговом органе плательщика - прямого участника.</w:t>
            </w:r>
          </w:p>
        </w:tc>
        <w:tc>
          <w:tcPr>
            <w:tcW w:w="1531"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9</w:t>
            </w:r>
          </w:p>
        </w:tc>
      </w:tr>
    </w:tbl>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в графе 3 строки 8.5 абзац первый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получателем средств является участник системы казначейских платежей, указывается полное, сокращенное или краткое наименование получателя средств в соответствии со Сводным реестром для соответствующего платежа, включенного в распоряжение о перечислении.";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графе 3 строки 9.5 абзац первый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фактическим получателем средств является участник системы казначейских платежей, указывается его полное, сокращенное или краткое наименование в соответствии со Сводным реестром (при необходимости).";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графу 2 строки 10.15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"Уникальный код объекта капитального строительства или объекта недвижимого имущества (мероприятия по информатизации)";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строкой 10.36 следующего содержания:</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814"/>
        <w:gridCol w:w="4479"/>
        <w:gridCol w:w="1531"/>
      </w:tblGrid>
      <w:tr w:rsidR="00677182">
        <w:tc>
          <w:tcPr>
            <w:tcW w:w="1247"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10.36</w:t>
            </w:r>
          </w:p>
        </w:tc>
        <w:tc>
          <w:tcPr>
            <w:tcW w:w="1814"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Сумма списания по документу-основанию</w:t>
            </w:r>
          </w:p>
        </w:tc>
        <w:tc>
          <w:tcPr>
            <w:tcW w:w="4479"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Указывается сумма списания по документу-основанию.</w:t>
            </w:r>
          </w:p>
        </w:tc>
        <w:tc>
          <w:tcPr>
            <w:tcW w:w="1531"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19</w:t>
            </w:r>
          </w:p>
        </w:tc>
      </w:tr>
    </w:tbl>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в графе 3 строки 12.5 исключить слова "Одно распоряжение о перечислении может содержать не более 9999 строк.";</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сноску 1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"&lt;1&gt; С изменениями, внесенными приказом Министерства финансов Российской Федерации от 10 января 2022 г. N 3н (зарегистрирован Министерством юстиции Российской Федерации 4 февраля 2022 г., регистрационный N 67159).";</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сноску 2 после слов "регистрационный номер 66316)" дополнить словами ", от 20 апреля 2022 г. N 6121-У (зарегистрировано Министерством юстиции Российской Федерации 27 июня 2022 г., регистрационный N 69018), от 22 сентября 2022 г. N 6249-У (зарегистрировано Министерством юстиции Российской Федерации 29 декабря 2022 г., регистрационный N 71886)".</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25. В приложениях N 3 и N 4 к Правилам:</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строкой 5.10 следующего содержания:</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7710"/>
      </w:tblGrid>
      <w:tr w:rsidR="00677182">
        <w:tc>
          <w:tcPr>
            <w:tcW w:w="1334"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5.10</w:t>
            </w:r>
          </w:p>
        </w:tc>
        <w:tc>
          <w:tcPr>
            <w:tcW w:w="7710"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rPr>
                <w:rFonts w:ascii="Calibri" w:hAnsi="Calibri" w:cs="Calibri"/>
              </w:rPr>
            </w:pPr>
            <w:r>
              <w:rPr>
                <w:rFonts w:ascii="Calibri" w:hAnsi="Calibri" w:cs="Calibri"/>
              </w:rPr>
              <w:t>Уникальный присваиваемый номер операции</w:t>
            </w:r>
          </w:p>
        </w:tc>
      </w:tr>
    </w:tbl>
    <w:p w:rsidR="00677182" w:rsidRDefault="00677182" w:rsidP="00677182">
      <w:pPr>
        <w:autoSpaceDE w:val="0"/>
        <w:autoSpaceDN w:val="0"/>
        <w:adjustRightInd w:val="0"/>
        <w:spacing w:before="220" w:after="0" w:line="240" w:lineRule="auto"/>
        <w:jc w:val="right"/>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графу 2 строки 10.15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"Уникальный код объекта капитального строительства или объекта недвижимого имущества (мероприятия по информатизации)".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26. В приложении N 6 к Правилам:</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приложения дополнить словами "(рекомендуемый образец)";</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графы 2 табличной части приложения изложить в следующей редакции: "Наименование отзываемого документа";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графы 3 табличной части приложения изложить в следующей редакции: "Дата регистрации отзываемого документа";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графы 4 табличной части приложения изложить в следующей редакции: "Номер отзываемого документа";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наименование графы 5 табличной части приложения изложить в следующей редакции: "Сумма отзываемого документа".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27. В приложении N 7 к Правилам:</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графах 2 и 3 строк 5.1, 5.2 и 5.3 слова "плательщика" заменить словами "плательщика - прямого участника";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дополнить строками </w:t>
      </w:r>
      <w:proofErr w:type="gramStart"/>
      <w:r>
        <w:rPr>
          <w:rFonts w:ascii="Calibri" w:hAnsi="Calibri" w:cs="Calibri"/>
        </w:rPr>
        <w:t>5.3.(</w:t>
      </w:r>
      <w:proofErr w:type="gramEnd"/>
      <w:r>
        <w:rPr>
          <w:rFonts w:ascii="Calibri" w:hAnsi="Calibri" w:cs="Calibri"/>
        </w:rPr>
        <w:t>1), 5.3.(2) и 5.3.(3) следующего содержания:</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2948"/>
        <w:gridCol w:w="4649"/>
      </w:tblGrid>
      <w:tr w:rsidR="00677182">
        <w:tc>
          <w:tcPr>
            <w:tcW w:w="1440"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5.3.(1)</w:t>
            </w:r>
          </w:p>
        </w:tc>
        <w:tc>
          <w:tcPr>
            <w:tcW w:w="2948"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Наименование плательщика - косвенного участника</w:t>
            </w:r>
          </w:p>
        </w:tc>
        <w:tc>
          <w:tcPr>
            <w:tcW w:w="4649"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Указывается наименование плательщика - косвенного участника, соответствующее наименованию, указанному в Сводном реестре.</w:t>
            </w:r>
          </w:p>
        </w:tc>
      </w:tr>
      <w:tr w:rsidR="00677182">
        <w:tc>
          <w:tcPr>
            <w:tcW w:w="1440"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5.3.(2)</w:t>
            </w:r>
          </w:p>
        </w:tc>
        <w:tc>
          <w:tcPr>
            <w:tcW w:w="2948"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Код по Сводному реестру плательщика - косвенного участника</w:t>
            </w:r>
          </w:p>
        </w:tc>
        <w:tc>
          <w:tcPr>
            <w:tcW w:w="4649"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Указывается код по Сводному реестру плательщика - косвенного участника.</w:t>
            </w:r>
          </w:p>
        </w:tc>
      </w:tr>
      <w:tr w:rsidR="00677182">
        <w:tc>
          <w:tcPr>
            <w:tcW w:w="1440"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center"/>
              <w:rPr>
                <w:rFonts w:ascii="Calibri" w:hAnsi="Calibri" w:cs="Calibri"/>
              </w:rPr>
            </w:pPr>
            <w:r>
              <w:rPr>
                <w:rFonts w:ascii="Calibri" w:hAnsi="Calibri" w:cs="Calibri"/>
              </w:rPr>
              <w:t>5.3.(3)</w:t>
            </w:r>
          </w:p>
        </w:tc>
        <w:tc>
          <w:tcPr>
            <w:tcW w:w="2948"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Номер лицевого счета плательщика - косвенного участника</w:t>
            </w:r>
          </w:p>
        </w:tc>
        <w:tc>
          <w:tcPr>
            <w:tcW w:w="4649" w:type="dxa"/>
            <w:tcBorders>
              <w:top w:val="single" w:sz="4" w:space="0" w:color="auto"/>
              <w:left w:val="single" w:sz="4" w:space="0" w:color="auto"/>
              <w:bottom w:val="single" w:sz="4" w:space="0" w:color="auto"/>
              <w:right w:val="single" w:sz="4" w:space="0" w:color="auto"/>
            </w:tcBorders>
          </w:tcPr>
          <w:p w:rsidR="00677182" w:rsidRDefault="00677182">
            <w:pPr>
              <w:autoSpaceDE w:val="0"/>
              <w:autoSpaceDN w:val="0"/>
              <w:adjustRightInd w:val="0"/>
              <w:spacing w:after="0" w:line="240" w:lineRule="auto"/>
              <w:jc w:val="both"/>
              <w:rPr>
                <w:rFonts w:ascii="Calibri" w:hAnsi="Calibri" w:cs="Calibri"/>
              </w:rPr>
            </w:pPr>
            <w:r>
              <w:rPr>
                <w:rFonts w:ascii="Calibri" w:hAnsi="Calibri" w:cs="Calibri"/>
              </w:rPr>
              <w:t>Указывается номер соответствующего лицевого счета плательщика косвенного участника.</w:t>
            </w:r>
          </w:p>
        </w:tc>
      </w:tr>
    </w:tbl>
    <w:p w:rsidR="00677182" w:rsidRDefault="00677182" w:rsidP="00677182">
      <w:pPr>
        <w:autoSpaceDE w:val="0"/>
        <w:autoSpaceDN w:val="0"/>
        <w:adjustRightInd w:val="0"/>
        <w:spacing w:before="220" w:after="0" w:line="240" w:lineRule="auto"/>
        <w:jc w:val="right"/>
        <w:rPr>
          <w:rFonts w:ascii="Calibri" w:hAnsi="Calibri" w:cs="Calibri"/>
        </w:rPr>
      </w:pPr>
      <w:r>
        <w:rPr>
          <w:rFonts w:ascii="Calibri" w:hAnsi="Calibri" w:cs="Calibri"/>
        </w:rPr>
        <w:t>";</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графу 3 строки 5.7 изложить в следующей редакции: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"Указывается наименование органа Федерального казначейства, в котором осуществляется обслуживание плательщика - прямого участника.";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строки 10, 10.1, 10.2, 10.3 признать утратившими силу.</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28. Приложение N 8 к Правилам изложить в редакции согласно </w:t>
      </w:r>
      <w:proofErr w:type="gramStart"/>
      <w:r>
        <w:rPr>
          <w:rFonts w:ascii="Calibri" w:hAnsi="Calibri" w:cs="Calibri"/>
        </w:rPr>
        <w:t>приложению</w:t>
      </w:r>
      <w:proofErr w:type="gramEnd"/>
      <w:r>
        <w:rPr>
          <w:rFonts w:ascii="Calibri" w:hAnsi="Calibri" w:cs="Calibri"/>
        </w:rPr>
        <w:t xml:space="preserve"> N 1 к настоящему приказу.</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29. Приложение N 9 к Правилам признать утратившим силу.</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30. В приложении N 11 к Правилам в абзаце втором пункта 4 слова "временном регламенте" заменить словом "графике".</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Дополнить приложением N 12 согласно </w:t>
      </w:r>
      <w:proofErr w:type="gramStart"/>
      <w:r>
        <w:rPr>
          <w:rFonts w:ascii="Calibri" w:hAnsi="Calibri" w:cs="Calibri"/>
        </w:rPr>
        <w:t>приложению</w:t>
      </w:r>
      <w:proofErr w:type="gramEnd"/>
      <w:r>
        <w:rPr>
          <w:rFonts w:ascii="Calibri" w:hAnsi="Calibri" w:cs="Calibri"/>
        </w:rPr>
        <w:t xml:space="preserve"> N 2 к настоящему приказу.</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Р.Е.АРТЮХИН</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к приказу Федерального казначейства</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от 5 июня 2023 г. N 11н</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Приложение N 8</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lastRenderedPageBreak/>
        <w:t>к Правилам организации</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и функционирования системы</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казначейских платежей,</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Федерального казначейства</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от 13 мая 2020 г. N 20н</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center"/>
        <w:rPr>
          <w:rFonts w:ascii="Calibri" w:hAnsi="Calibri" w:cs="Calibri"/>
          <w:b/>
          <w:bCs/>
        </w:rPr>
      </w:pPr>
      <w:bookmarkStart w:id="1" w:name="Par197"/>
      <w:bookmarkEnd w:id="1"/>
      <w:r>
        <w:rPr>
          <w:rFonts w:ascii="Calibri" w:hAnsi="Calibri" w:cs="Calibri"/>
          <w:b/>
          <w:bCs/>
        </w:rPr>
        <w:t>ВЫЯСНЕНИЕ</w:t>
      </w: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ПРИНАДЛЕЖНОСТИ ДЕНЕЖНЫХ СРЕДСТВ, ЗАЧИСЛЕННЫХ НА КАЗНАЧЕЙСКИЙ</w:t>
      </w: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СЧЕТ ДО ВЫЯСНЕНИЯ ПРИНАДЛЕЖНОСТИ ДЕНЕЖНЫХ СРЕДСТВ</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1. Платежный центр в целях выяснения принадлежности денежных средств определяет предполагаемого получателя средств исходя из реквизитов, указанных в подпунктах "а" - "ж" пункта 3 настоящего приложения, не позднее рабочего дня, следующего за днем зачисления денежных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bookmarkStart w:id="2" w:name="Par202"/>
      <w:bookmarkEnd w:id="2"/>
      <w:r>
        <w:rPr>
          <w:rFonts w:ascii="Calibri" w:hAnsi="Calibri" w:cs="Calibri"/>
        </w:rPr>
        <w:t>2. В случае однозначного определения получателя средств Платежный центр составляет и исполняет поручение о перечислении на счет с приложением распоряжения о переводе денежных средств плательщика в целях их перечисления на соответствующий казначейский счет в срок не позднее рабочего дня, следующего за днем определения получателя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невозможности однозначного определения получателя средств Платежный центр направляет запрос на выяснение принадлежности платежа по форме, установленной порядком казначейского обслуживания, утвержденным приказом Федерального казначейства от 14 мая 2020 г. N 21н (зарегистрирован Министерством юстиции Российской Федерации 13 июля 2020 г., регистрационный N 58914) &lt;1&gt;, предполагаемым получателям средств в срок не позднее рабочего дня, следующего за днем определения предполагаемого получателя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&lt;1&gt; С изменениями, внесенными приказами Федерального казначейства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29 апреля 2022 г. N 13н (зарегистрирован Министерством юстиции Российской Федерации 24 мая 2022 г., регистрационный N 68566), от 29 июля 2022 г. N 19н (зарегистрирован Министерством юстиции Российской Федерации 2 сентября 2022 г., регистрационный N 69902), от 28 декабря 2022 г. N 37н (зарегистрирован Министерством юстиции Российской Федерации 25 января 2023 г., регистрационный N 72131).</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предполагаемым получателем средств является косвенный участник, запрос на выяснение принадлежности платежа направляется соответствующему прямому участнику для последующего доведения запроса до косвенного участника не позднее рабочего дня, следующего за днем получения запроса на выяснение платежа.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3. Определение предполагаемых получателей денежных средств осуществляется на основании следующих значений реквизитов, содержащихся в информации о зачислении денежных средств (одного или нескольких):</w:t>
      </w:r>
    </w:p>
    <w:p w:rsidR="00677182" w:rsidRDefault="00677182" w:rsidP="00677182">
      <w:pPr>
        <w:autoSpaceDE w:val="0"/>
        <w:autoSpaceDN w:val="0"/>
        <w:adjustRightInd w:val="0"/>
        <w:spacing w:before="220" w:after="0" w:line="240" w:lineRule="auto"/>
        <w:ind w:firstLine="540"/>
        <w:jc w:val="both"/>
        <w:rPr>
          <w:rFonts w:ascii="Calibri" w:hAnsi="Calibri" w:cs="Calibri"/>
        </w:rPr>
      </w:pPr>
      <w:bookmarkStart w:id="3" w:name="Par209"/>
      <w:bookmarkEnd w:id="3"/>
      <w:r>
        <w:rPr>
          <w:rFonts w:ascii="Calibri" w:hAnsi="Calibri" w:cs="Calibri"/>
        </w:rPr>
        <w:t>а) идентификационного номера налогоплательщика и (или) кода причины постановки на учет получателя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б) кода бюджетной классификации или его составной части;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в) уникального идентификатора начисления;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г) наименования получателя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д) кода по Общероссийскому классификатору территорий муниципальных образований;</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е) номера лицевого счета получателя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bookmarkStart w:id="4" w:name="Par215"/>
      <w:bookmarkEnd w:id="4"/>
      <w:r>
        <w:rPr>
          <w:rFonts w:ascii="Calibri" w:hAnsi="Calibri" w:cs="Calibri"/>
        </w:rPr>
        <w:t>ж) назначения платежа.</w:t>
      </w:r>
    </w:p>
    <w:p w:rsidR="00677182" w:rsidRDefault="00677182" w:rsidP="00677182">
      <w:pPr>
        <w:autoSpaceDE w:val="0"/>
        <w:autoSpaceDN w:val="0"/>
        <w:adjustRightInd w:val="0"/>
        <w:spacing w:before="220" w:after="0" w:line="240" w:lineRule="auto"/>
        <w:ind w:firstLine="540"/>
        <w:jc w:val="both"/>
        <w:rPr>
          <w:rFonts w:ascii="Calibri" w:hAnsi="Calibri" w:cs="Calibri"/>
        </w:rPr>
      </w:pPr>
      <w:bookmarkStart w:id="5" w:name="Par216"/>
      <w:bookmarkEnd w:id="5"/>
      <w:r>
        <w:rPr>
          <w:rFonts w:ascii="Calibri" w:hAnsi="Calibri" w:cs="Calibri"/>
        </w:rPr>
        <w:t>4. Предполагаемый получатель средств в течение двадцати рабочих дней со дня, следующего за днем направления запроса на выяснение принадлежности платежа, указанного в пункте 2 настоящего приложения, направляет в Платежный центр в электронной форме либо в Обслуживающий центр на бумажном носителе распоряжение о перечислении по форме, установленной порядком казначейского обслуживания, содержащее информацию, позволяющую идентифицировать уточняемое распоряжение о переводе денежных средств, его уточняемые реквизиты либо информацию об отказе в принадлежности денежных средств.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5. Возврат денежных средств плательщику с казначейского счета до выяснения принадлежности денежных средств осуществляется на основании его заявления в письменной форме с приложением документа, подтверждающего факт уплаты платежа.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Заявление оформляется в произвольной форме с указанием следующих реквизитов: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и дата распоряжения о переводе денежных средств, по которому производилась уплата денежных средств, подлежащих возврату;</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или фамилия, имя, отчество (последнее - при наличии) плательщика;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ИНН и КПП (при наличии) плательщика;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БИК банка плательщика;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банковского счета плательщика;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 корреспондентского счета банка плательщика.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6. Денежные средства, зачисленные на казначейский счет до выяснения принадлежности денежных средств по вине банка, организации федеральной почтовой связи, платежного агента и не предназначенные участнику системы казначейских платежей, возвращаются на счет данного банка, организации федеральной почтовой связи, платежного агента на основании их письменного обращения.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7. Возврат денежных средств осуществляется в срок, не превышающий десяти рабочих дней со дня, следующего за днем поступления заявления или письменного обращения, при условии, что принадлежность указанных средств не определена по истечении срока, установленного пунктом 4 настоящего приложения.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этом ранее направленные запросы на выяснение принадлежности платежа подлежат отмене.</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к приказу Федерального казначейства</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от 5 июня 2023 г. N 11н</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Приложение N 12</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к Правилам организации</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и функционирования системы</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казначейских платежей,</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Федерального казначейства</w:t>
      </w:r>
    </w:p>
    <w:p w:rsidR="00677182" w:rsidRDefault="00677182" w:rsidP="00677182">
      <w:pPr>
        <w:autoSpaceDE w:val="0"/>
        <w:autoSpaceDN w:val="0"/>
        <w:adjustRightInd w:val="0"/>
        <w:spacing w:after="0" w:line="240" w:lineRule="auto"/>
        <w:jc w:val="right"/>
        <w:rPr>
          <w:rFonts w:ascii="Calibri" w:hAnsi="Calibri" w:cs="Calibri"/>
        </w:rPr>
      </w:pPr>
      <w:r>
        <w:rPr>
          <w:rFonts w:ascii="Calibri" w:hAnsi="Calibri" w:cs="Calibri"/>
        </w:rPr>
        <w:t>от 13 мая 2020 г. N 20н</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center"/>
        <w:rPr>
          <w:rFonts w:ascii="Calibri" w:hAnsi="Calibri" w:cs="Calibri"/>
          <w:b/>
          <w:bCs/>
        </w:rPr>
      </w:pPr>
      <w:bookmarkStart w:id="6" w:name="Par245"/>
      <w:bookmarkEnd w:id="6"/>
      <w:r>
        <w:rPr>
          <w:rFonts w:ascii="Calibri" w:hAnsi="Calibri" w:cs="Calibri"/>
          <w:b/>
          <w:bCs/>
        </w:rPr>
        <w:t>ПРАВИЛА</w:t>
      </w:r>
    </w:p>
    <w:p w:rsidR="00677182" w:rsidRDefault="00677182" w:rsidP="00677182">
      <w:pPr>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УНИКАЛЬНОГО ПРИСВАИВАЕМОГО НОМЕРА ОПЕРАЦИИ</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ind w:firstLine="540"/>
        <w:jc w:val="both"/>
        <w:rPr>
          <w:rFonts w:ascii="Calibri" w:hAnsi="Calibri" w:cs="Calibri"/>
        </w:rPr>
      </w:pPr>
      <w:r>
        <w:rPr>
          <w:rFonts w:ascii="Calibri" w:hAnsi="Calibri" w:cs="Calibri"/>
        </w:rPr>
        <w:t>Уникальный присваиваемый номер операции состоит из 32 цифр и имеет следующую структуру и порядок формирования элементов:</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разряд - значение "2";</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2 - 5 разряды - код территориального органа Федерального казначейства;</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6 - 16 разряды - заполняются нулями;</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17 - 24 разряды - дата приема к исполнению распоряжения о совершении казначейского платежа в формате "ДДММГГГГ", где "ДД" - день, "ММ" - месяц, а "ГГГГ"- год приема к исполнению распоряжения;</w:t>
      </w:r>
    </w:p>
    <w:p w:rsidR="00677182" w:rsidRDefault="00677182" w:rsidP="00677182">
      <w:pPr>
        <w:autoSpaceDE w:val="0"/>
        <w:autoSpaceDN w:val="0"/>
        <w:adjustRightInd w:val="0"/>
        <w:spacing w:before="220" w:after="0" w:line="240" w:lineRule="auto"/>
        <w:ind w:firstLine="540"/>
        <w:jc w:val="both"/>
        <w:rPr>
          <w:rFonts w:ascii="Calibri" w:hAnsi="Calibri" w:cs="Calibri"/>
        </w:rPr>
      </w:pPr>
      <w:r>
        <w:rPr>
          <w:rFonts w:ascii="Calibri" w:hAnsi="Calibri" w:cs="Calibri"/>
        </w:rPr>
        <w:t>25 - 32 разряды - уникальный в течение дня номер платежа для территориального органа Федерального казначейства, принявшего к исполнению распоряжение о совершении казначейского платежа. Номер слева дополняется нулями до 8 символов.</w:t>
      </w: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autoSpaceDE w:val="0"/>
        <w:autoSpaceDN w:val="0"/>
        <w:adjustRightInd w:val="0"/>
        <w:spacing w:after="0" w:line="240" w:lineRule="auto"/>
        <w:jc w:val="both"/>
        <w:rPr>
          <w:rFonts w:ascii="Calibri" w:hAnsi="Calibri" w:cs="Calibri"/>
        </w:rPr>
      </w:pPr>
    </w:p>
    <w:p w:rsidR="00677182" w:rsidRDefault="00677182" w:rsidP="00677182">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91FF1" w:rsidRDefault="00E91FF1"/>
    <w:sectPr w:rsidR="00E91FF1" w:rsidSect="005714A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B3"/>
    <w:rsid w:val="000668B3"/>
    <w:rsid w:val="00677182"/>
    <w:rsid w:val="00E91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BA9C0-AFDA-4D5B-AA8E-BAF647B4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4281</Words>
  <Characters>24407</Characters>
  <Application>Microsoft Office Word</Application>
  <DocSecurity>0</DocSecurity>
  <Lines>203</Lines>
  <Paragraphs>57</Paragraphs>
  <ScaleCrop>false</ScaleCrop>
  <Company/>
  <LinksUpToDate>false</LinksUpToDate>
  <CharactersWithSpaces>28631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2025-01-30T13:40:00Z</dcterms:created>
  <dcterms:modified xsi:type="dcterms:W3CDTF">2025-01-30T13:40:00Z</dcterms:modified>
</cp:coreProperties>
</file>